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3AD6" w14:textId="1B5573FB" w:rsidR="00A83034" w:rsidRPr="0036209E" w:rsidRDefault="00B961A6" w:rsidP="006169E8">
      <w:pPr>
        <w:pStyle w:val="Nagwek1"/>
        <w:spacing w:before="0" w:after="240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36209E">
        <w:rPr>
          <w:rFonts w:asciiTheme="minorHAnsi" w:hAnsiTheme="minorHAnsi" w:cstheme="minorHAnsi"/>
          <w:color w:val="auto"/>
          <w:sz w:val="28"/>
          <w:szCs w:val="28"/>
        </w:rPr>
        <w:t xml:space="preserve">Lista </w:t>
      </w:r>
      <w:r w:rsidR="000E3BE9" w:rsidRPr="0036209E">
        <w:rPr>
          <w:rFonts w:asciiTheme="minorHAnsi" w:hAnsiTheme="minorHAnsi" w:cstheme="minorHAnsi"/>
          <w:color w:val="auto"/>
          <w:sz w:val="28"/>
          <w:szCs w:val="28"/>
        </w:rPr>
        <w:t>p</w:t>
      </w:r>
      <w:r w:rsidRPr="0036209E">
        <w:rPr>
          <w:rFonts w:asciiTheme="minorHAnsi" w:hAnsiTheme="minorHAnsi" w:cstheme="minorHAnsi"/>
          <w:color w:val="auto"/>
          <w:sz w:val="28"/>
          <w:szCs w:val="28"/>
        </w:rPr>
        <w:t xml:space="preserve">odmiotów </w:t>
      </w:r>
      <w:r w:rsidR="000E3BE9" w:rsidRPr="0036209E">
        <w:rPr>
          <w:rFonts w:asciiTheme="minorHAnsi" w:hAnsiTheme="minorHAnsi" w:cstheme="minorHAnsi"/>
          <w:color w:val="auto"/>
          <w:sz w:val="28"/>
          <w:szCs w:val="28"/>
        </w:rPr>
        <w:t>p</w:t>
      </w:r>
      <w:r w:rsidRPr="0036209E">
        <w:rPr>
          <w:rFonts w:asciiTheme="minorHAnsi" w:hAnsiTheme="minorHAnsi" w:cstheme="minorHAnsi"/>
          <w:color w:val="auto"/>
          <w:sz w:val="28"/>
          <w:szCs w:val="28"/>
        </w:rPr>
        <w:t>ublicznych zakwalifikowanych w</w:t>
      </w:r>
      <w:r w:rsidR="0036209E">
        <w:rPr>
          <w:rFonts w:asciiTheme="minorHAnsi" w:hAnsiTheme="minorHAnsi" w:cstheme="minorHAnsi"/>
          <w:color w:val="auto"/>
          <w:sz w:val="28"/>
          <w:szCs w:val="28"/>
        </w:rPr>
        <w:t xml:space="preserve"> drugim</w:t>
      </w:r>
      <w:r w:rsidRPr="0036209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2776FA" w:rsidRPr="0036209E">
        <w:rPr>
          <w:rFonts w:asciiTheme="minorHAnsi" w:hAnsiTheme="minorHAnsi" w:cstheme="minorHAnsi"/>
          <w:color w:val="auto"/>
          <w:sz w:val="28"/>
          <w:szCs w:val="28"/>
        </w:rPr>
        <w:t>naborze</w:t>
      </w:r>
      <w:r w:rsidR="00E50E17" w:rsidRPr="0036209E">
        <w:rPr>
          <w:rFonts w:asciiTheme="minorHAnsi" w:hAnsiTheme="minorHAnsi" w:cstheme="minorHAnsi"/>
          <w:color w:val="auto"/>
          <w:sz w:val="28"/>
          <w:szCs w:val="28"/>
        </w:rPr>
        <w:t xml:space="preserve"> uzupełniającym</w:t>
      </w:r>
      <w:r w:rsidRPr="0036209E">
        <w:rPr>
          <w:rFonts w:asciiTheme="minorHAnsi" w:hAnsiTheme="minorHAnsi" w:cstheme="minorHAnsi"/>
          <w:color w:val="auto"/>
          <w:sz w:val="28"/>
          <w:szCs w:val="28"/>
        </w:rPr>
        <w:t xml:space="preserve"> do projektu „Ośrodek Wsparcia Architektury Dostępnej</w:t>
      </w:r>
      <w:r w:rsidR="00CD2519" w:rsidRPr="0036209E">
        <w:rPr>
          <w:rFonts w:asciiTheme="minorHAnsi" w:hAnsiTheme="minorHAnsi" w:cstheme="minorHAnsi"/>
          <w:color w:val="auto"/>
          <w:sz w:val="28"/>
          <w:szCs w:val="28"/>
        </w:rPr>
        <w:t xml:space="preserve"> (OWDA)</w:t>
      </w:r>
      <w:r w:rsidRPr="0036209E">
        <w:rPr>
          <w:rFonts w:asciiTheme="minorHAnsi" w:hAnsiTheme="minorHAnsi" w:cstheme="minorHAnsi"/>
          <w:color w:val="auto"/>
          <w:sz w:val="28"/>
          <w:szCs w:val="28"/>
        </w:rPr>
        <w:t>”</w:t>
      </w:r>
      <w:r w:rsidR="00E50E17" w:rsidRPr="0036209E">
        <w:rPr>
          <w:rFonts w:asciiTheme="minorHAnsi" w:hAnsiTheme="minorHAnsi" w:cstheme="minorHAnsi"/>
          <w:color w:val="auto"/>
          <w:sz w:val="28"/>
          <w:szCs w:val="28"/>
        </w:rPr>
        <w:t xml:space="preserve"> – audyt uproszczony.</w:t>
      </w:r>
    </w:p>
    <w:p w14:paraId="13821BA1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Powiatowe Centrum Edukacji w Pile.</w:t>
      </w:r>
    </w:p>
    <w:p w14:paraId="016AB6AD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Gmina Zapolice.</w:t>
      </w:r>
    </w:p>
    <w:p w14:paraId="75EEAD63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Zespół Szkół Ekonomicznych w Pile.</w:t>
      </w:r>
    </w:p>
    <w:p w14:paraId="607EA50D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Muzeum Pogranicza Śląsko – Łużyckiego w Żarach.</w:t>
      </w:r>
    </w:p>
    <w:p w14:paraId="758ED34A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Specjalny Ośrodek Szkolno-Wychowawczy im. Marii Grzegorzewskiej w Pile.</w:t>
      </w:r>
    </w:p>
    <w:p w14:paraId="034CA97C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Zespół Szkół przy Teatralnej w Pile.</w:t>
      </w:r>
    </w:p>
    <w:p w14:paraId="2F0EA73B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Powiat Kolneński.</w:t>
      </w:r>
    </w:p>
    <w:p w14:paraId="60324A37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Urząd Statystyczny w Zielonej Górze.</w:t>
      </w:r>
    </w:p>
    <w:p w14:paraId="04561147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Centrum Kształcenia Zawodowego i Ustawicznego w Wyrzysku.</w:t>
      </w:r>
    </w:p>
    <w:p w14:paraId="74E1767B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Urząd Gminy w Przybiernowie.</w:t>
      </w:r>
    </w:p>
    <w:p w14:paraId="088B348A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Wojewódzka i Miejska Biblioteka Publiczna im. Cypriana Norwida w Zielonej Górze.</w:t>
      </w:r>
    </w:p>
    <w:p w14:paraId="5F6B3C51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Powiatowy Urząd Pracy w Strzelcach Krajeńskich.</w:t>
      </w:r>
    </w:p>
    <w:p w14:paraId="2FF5D362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Powiatowy Urząd Pracy w Kolnie.</w:t>
      </w:r>
    </w:p>
    <w:p w14:paraId="04BB15EB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Zespół Szkół Technicznych w Kolnie.</w:t>
      </w:r>
    </w:p>
    <w:p w14:paraId="18449E82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Gmina Szczyrk.</w:t>
      </w:r>
    </w:p>
    <w:p w14:paraId="1B81954E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Zespół Szkół Technicznych w Pile.</w:t>
      </w:r>
    </w:p>
    <w:p w14:paraId="55498E07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Zespół Szkół Technicznych w Łobżenicy.</w:t>
      </w:r>
    </w:p>
    <w:p w14:paraId="01DA8155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Gmina Zabłudów.</w:t>
      </w:r>
    </w:p>
    <w:p w14:paraId="36A044BD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Szpital Międzyrzecki Sp. z o.o. im. Pięciu Św. Braci Międzyrzeckich.</w:t>
      </w:r>
    </w:p>
    <w:p w14:paraId="3D79DC9B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Powiatowy Urząd Pracy w Białymstoku.</w:t>
      </w:r>
    </w:p>
    <w:p w14:paraId="0710FDE7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Gmina Mieleszyn.</w:t>
      </w:r>
    </w:p>
    <w:p w14:paraId="31E9475C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Zespół Szkół Budowlanych w Pile.</w:t>
      </w:r>
    </w:p>
    <w:p w14:paraId="5D634FFD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Powiatowy Urząd Pracy w Malborku.</w:t>
      </w:r>
    </w:p>
    <w:p w14:paraId="46008642" w14:textId="2D4A2211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Gminny Ośrodek Pomocy Społecznej w Oświęcimiu z</w:t>
      </w:r>
      <w:r w:rsidR="00C77F3D">
        <w:rPr>
          <w:sz w:val="24"/>
          <w:szCs w:val="24"/>
        </w:rPr>
        <w:t>/</w:t>
      </w:r>
      <w:r w:rsidRPr="0036209E">
        <w:rPr>
          <w:sz w:val="24"/>
          <w:szCs w:val="24"/>
        </w:rPr>
        <w:t>s w Grojcu.</w:t>
      </w:r>
    </w:p>
    <w:p w14:paraId="1D2B7AA7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Filharmonia Śląska im. Henryka Mikołaja Góreckiego.</w:t>
      </w:r>
    </w:p>
    <w:p w14:paraId="280D28FE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Polkowickie Centrum Usług Zdrowotnych ZOZ S.A.</w:t>
      </w:r>
    </w:p>
    <w:p w14:paraId="1BEA6753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Szkoła Podstawowa im. Ziemi Kaszubskiej w Goręczynie.</w:t>
      </w:r>
    </w:p>
    <w:p w14:paraId="0A8AA6D5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Zespół Placówek Wychowawczych w Łobżenicy.</w:t>
      </w:r>
    </w:p>
    <w:p w14:paraId="042EFE64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Lubuski Oddział Wojewódzki Narodowego Funduszu Zdrowia w Zielonej Górze.</w:t>
      </w:r>
    </w:p>
    <w:p w14:paraId="19E200F9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Urząd Statystyczny w Białymstoku.</w:t>
      </w:r>
    </w:p>
    <w:p w14:paraId="0E4BFE3E" w14:textId="77777777" w:rsidR="0036209E" w:rsidRPr="0036209E" w:rsidRDefault="0036209E" w:rsidP="0036209E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sz w:val="24"/>
          <w:szCs w:val="24"/>
        </w:rPr>
      </w:pPr>
      <w:r w:rsidRPr="0036209E">
        <w:rPr>
          <w:sz w:val="24"/>
          <w:szCs w:val="24"/>
        </w:rPr>
        <w:t>Liceum Ogólnokształcące Mistrzostwa Sportowego w Piłce Siatkowej w Pile.</w:t>
      </w:r>
    </w:p>
    <w:p w14:paraId="6E878743" w14:textId="27F1F61F" w:rsidR="000917FB" w:rsidRPr="000917FB" w:rsidRDefault="000917FB" w:rsidP="0036209E">
      <w:pPr>
        <w:pStyle w:val="Akapitzlist"/>
        <w:spacing w:before="120" w:after="0" w:line="276" w:lineRule="auto"/>
        <w:rPr>
          <w:rFonts w:cstheme="minorHAnsi"/>
          <w:sz w:val="24"/>
          <w:szCs w:val="24"/>
        </w:rPr>
      </w:pPr>
    </w:p>
    <w:sectPr w:rsidR="000917FB" w:rsidRPr="000917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548E" w14:textId="77777777" w:rsidR="00F972CD" w:rsidRDefault="00F972CD" w:rsidP="00F972CD">
      <w:pPr>
        <w:spacing w:after="0" w:line="240" w:lineRule="auto"/>
      </w:pPr>
      <w:r>
        <w:separator/>
      </w:r>
    </w:p>
  </w:endnote>
  <w:endnote w:type="continuationSeparator" w:id="0">
    <w:p w14:paraId="1C3C7963" w14:textId="77777777" w:rsidR="00F972CD" w:rsidRDefault="00F972CD" w:rsidP="00F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852F" w14:textId="77777777" w:rsidR="00F972CD" w:rsidRDefault="00F972CD" w:rsidP="00F972CD">
      <w:pPr>
        <w:spacing w:after="0" w:line="240" w:lineRule="auto"/>
      </w:pPr>
      <w:r>
        <w:separator/>
      </w:r>
    </w:p>
  </w:footnote>
  <w:footnote w:type="continuationSeparator" w:id="0">
    <w:p w14:paraId="747B63DC" w14:textId="77777777" w:rsidR="00F972CD" w:rsidRDefault="00F972CD" w:rsidP="00F9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4F8" w14:textId="16D7E9C5" w:rsidR="00B961A6" w:rsidRDefault="00B961A6">
    <w:pPr>
      <w:pStyle w:val="Nagwek"/>
    </w:pPr>
    <w:r>
      <w:rPr>
        <w:noProof/>
      </w:rPr>
      <w:drawing>
        <wp:inline distT="0" distB="0" distL="0" distR="0" wp14:anchorId="742FE83B" wp14:editId="6CED0C14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35E"/>
    <w:multiLevelType w:val="hybridMultilevel"/>
    <w:tmpl w:val="68A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53B"/>
    <w:multiLevelType w:val="hybridMultilevel"/>
    <w:tmpl w:val="823CA42E"/>
    <w:lvl w:ilvl="0" w:tplc="F18E6C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08BE"/>
    <w:multiLevelType w:val="hybridMultilevel"/>
    <w:tmpl w:val="7B26C684"/>
    <w:lvl w:ilvl="0" w:tplc="9BCA38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415"/>
    <w:multiLevelType w:val="hybridMultilevel"/>
    <w:tmpl w:val="5DA01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0291"/>
    <w:multiLevelType w:val="hybridMultilevel"/>
    <w:tmpl w:val="EE36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C2B3F"/>
    <w:multiLevelType w:val="hybridMultilevel"/>
    <w:tmpl w:val="67F21172"/>
    <w:lvl w:ilvl="0" w:tplc="6A9697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4"/>
    <w:rsid w:val="000917FB"/>
    <w:rsid w:val="000E3BE9"/>
    <w:rsid w:val="00183814"/>
    <w:rsid w:val="002776FA"/>
    <w:rsid w:val="0036209E"/>
    <w:rsid w:val="00447913"/>
    <w:rsid w:val="005A788F"/>
    <w:rsid w:val="006169E8"/>
    <w:rsid w:val="00681A28"/>
    <w:rsid w:val="006D3910"/>
    <w:rsid w:val="006E6AE3"/>
    <w:rsid w:val="007B22CE"/>
    <w:rsid w:val="007B7565"/>
    <w:rsid w:val="0096790F"/>
    <w:rsid w:val="00A83034"/>
    <w:rsid w:val="00B178F8"/>
    <w:rsid w:val="00B8603C"/>
    <w:rsid w:val="00B961A6"/>
    <w:rsid w:val="00BA3B52"/>
    <w:rsid w:val="00C14780"/>
    <w:rsid w:val="00C77F3D"/>
    <w:rsid w:val="00CD2519"/>
    <w:rsid w:val="00E14A56"/>
    <w:rsid w:val="00E15661"/>
    <w:rsid w:val="00E50E17"/>
    <w:rsid w:val="00F5136E"/>
    <w:rsid w:val="00F65661"/>
    <w:rsid w:val="00F972CD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4DB"/>
  <w15:chartTrackingRefBased/>
  <w15:docId w15:val="{CF2A033B-B776-4DFA-925E-1A129EA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1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2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6"/>
  </w:style>
  <w:style w:type="paragraph" w:styleId="Stopka">
    <w:name w:val="footer"/>
    <w:basedOn w:val="Normalny"/>
    <w:link w:val="Stopka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6"/>
  </w:style>
  <w:style w:type="character" w:customStyle="1" w:styleId="Nagwek1Znak">
    <w:name w:val="Nagłówek 1 Znak"/>
    <w:basedOn w:val="Domylnaczcionkaakapitu"/>
    <w:link w:val="Nagwek1"/>
    <w:uiPriority w:val="9"/>
    <w:rsid w:val="00681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89F85-4BCD-4742-9502-6F67C690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Gierczak-Kasa Katarzyna</dc:creator>
  <cp:keywords/>
  <dc:description/>
  <cp:lastModifiedBy>Gierczak-Kasa Katarzyna</cp:lastModifiedBy>
  <cp:revision>3</cp:revision>
  <dcterms:created xsi:type="dcterms:W3CDTF">2023-05-18T07:12:00Z</dcterms:created>
  <dcterms:modified xsi:type="dcterms:W3CDTF">2023-05-18T07:13:00Z</dcterms:modified>
</cp:coreProperties>
</file>